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sz w:val="28"/>
        </w:rPr>
        <w:t>EDITAL DE CONVOCAÇÃO</w:t>
      </w:r>
    </w:p>
    <w:p>
      <w:pPr>
        <w:spacing w:after="160"/>
        <w:jc w:val="center"/>
      </w:pPr>
      <w:r>
        <w:rPr>
          <w:b/>
          <w:sz w:val="22"/>
        </w:rPr>
        <w:t>ASSEMBLEIA GERAL (   ) ORDINÁRIA   (   ) EXTRAORDINÁRIA</w:t>
      </w:r>
    </w:p>
    <w:p>
      <w:r>
        <w:rPr>
          <w:b w:val="0"/>
        </w:rPr>
        <w:t>Condomínio: ________________________________________________   CNPJ: ______________________</w:t>
      </w:r>
    </w:p>
    <w:p>
      <w:pPr>
        <w:spacing w:after="160"/>
      </w:pPr>
      <w:r>
        <w:rPr>
          <w:b w:val="0"/>
        </w:rPr>
        <w:t>Endereço: _________________________________________________________________________________</w:t>
      </w:r>
    </w:p>
    <w:p>
      <w:pPr>
        <w:spacing w:after="120"/>
        <w:jc w:val="both"/>
      </w:pPr>
      <w:r>
        <w:rPr>
          <w:b w:val="0"/>
        </w:rPr>
        <w:t>O(A) síndico(a) do condomínio acima identificado, no uso das atribuições conferidas pelo Código Civil e pela convenção condominial, convoca todos os condôminos para a Assembleia Geral (   ) Ordinária (   ) Extraordinária, a ser realizada:</w:t>
      </w:r>
    </w:p>
    <w:p>
      <w:r>
        <w:rPr>
          <w:b w:val="0"/>
        </w:rPr>
        <w:t>Data: ____/____/________</w:t>
      </w:r>
    </w:p>
    <w:p>
      <w:r>
        <w:rPr>
          <w:b w:val="0"/>
        </w:rPr>
        <w:t>1ª convocação: ____h____, com a presença do quórum previsto na convenção</w:t>
      </w:r>
    </w:p>
    <w:p>
      <w:r>
        <w:rPr>
          <w:b w:val="0"/>
        </w:rPr>
        <w:t>2ª convocação: ____h____, com qualquer número de presentes, salvo quórum especial</w:t>
      </w:r>
    </w:p>
    <w:p>
      <w:r>
        <w:rPr>
          <w:b w:val="0"/>
        </w:rPr>
        <w:t>Formato: (   ) presencial   (   ) virtual   (   ) híbrido</w:t>
      </w:r>
    </w:p>
    <w:p>
      <w:r>
        <w:rPr>
          <w:b w:val="0"/>
        </w:rPr>
        <w:t>Local: ___________________________________________________________________________________</w:t>
      </w:r>
    </w:p>
    <w:p>
      <w:pPr>
        <w:spacing w:after="160"/>
      </w:pPr>
      <w:r>
        <w:rPr>
          <w:b w:val="0"/>
        </w:rPr>
        <w:t>Link de acesso / plataforma (se virtual ou híbrido): ______________________________________</w:t>
      </w:r>
    </w:p>
    <w:p>
      <w:pPr>
        <w:spacing w:after="80"/>
      </w:pPr>
      <w:r>
        <w:rPr>
          <w:b/>
        </w:rPr>
        <w:t>ORDEM DO DIA</w:t>
      </w:r>
    </w:p>
    <w:p>
      <w:r>
        <w:rPr>
          <w:b w:val="0"/>
        </w:rPr>
        <w:t>1. ________________________________________________________________________________</w:t>
      </w:r>
    </w:p>
    <w:p>
      <w:r>
        <w:rPr>
          <w:b w:val="0"/>
        </w:rPr>
        <w:t>2. ________________________________________________________________________________</w:t>
      </w:r>
    </w:p>
    <w:p>
      <w:r>
        <w:rPr>
          <w:b w:val="0"/>
        </w:rPr>
        <w:t>3. ________________________________________________________________________________</w:t>
      </w:r>
    </w:p>
    <w:p>
      <w:r>
        <w:rPr>
          <w:b w:val="0"/>
        </w:rPr>
        <w:t>4. ________________________________________________________________________________</w:t>
      </w:r>
    </w:p>
    <w:p>
      <w:r>
        <w:rPr>
          <w:b w:val="0"/>
        </w:rPr>
        <w:t>5. ________________________________________________________________________________</w:t>
      </w:r>
    </w:p>
    <w:p>
      <w:pPr>
        <w:spacing w:after="40"/>
      </w:pPr>
      <w:r>
        <w:rPr>
          <w:b w:val="0"/>
        </w:rPr>
      </w:r>
    </w:p>
    <w:p>
      <w:pPr>
        <w:spacing w:after="80"/>
      </w:pPr>
      <w:r>
        <w:rPr>
          <w:b/>
        </w:rPr>
        <w:t>OBSERVAÇÕES</w:t>
      </w:r>
    </w:p>
    <w:p>
      <w:pPr>
        <w:spacing w:after="40"/>
        <w:ind w:left="283" w:hanging="227"/>
        <w:jc w:val="both"/>
      </w:pPr>
      <w:r>
        <w:t>•  O condômino poderá ser representado por procurador, mediante procuração com poderes para esta assembleia, observadas as exigências da convenção (firma reconhecida, limite de procurações e prazo de entrega).</w:t>
      </w:r>
    </w:p>
    <w:p>
      <w:pPr>
        <w:spacing w:after="40"/>
        <w:ind w:left="283" w:hanging="227"/>
        <w:jc w:val="both"/>
      </w:pPr>
      <w:r>
        <w:t>•  Somente poderão votar os condôminos quites com as contribuições condominiais, nos termos do art. 1.335, III, do Código Civil.</w:t>
      </w:r>
    </w:p>
    <w:p>
      <w:pPr>
        <w:spacing w:after="40"/>
        <w:ind w:left="283" w:hanging="227"/>
        <w:jc w:val="both"/>
      </w:pPr>
      <w:r>
        <w:t>•  As deliberações observarão os quóruns previstos no Código Civil e na convenção do condomínio. Matérias que exigem quórum especial serão votadas com a presença do quórum correspondente.</w:t>
      </w:r>
    </w:p>
    <w:p>
      <w:pPr>
        <w:spacing w:after="40"/>
        <w:ind w:left="283" w:hanging="227"/>
        <w:jc w:val="both"/>
      </w:pPr>
      <w:r>
        <w:t>•  Em assembleia virtual ou híbrida, as instruções de acesso, identificação e votação serão enviadas por: ______________________.</w:t>
      </w:r>
    </w:p>
    <w:p>
      <w:pPr>
        <w:spacing w:after="40"/>
        <w:ind w:left="283" w:hanging="227"/>
        <w:jc w:val="both"/>
      </w:pPr>
      <w:r>
        <w:t>•  Documentos relacionados à pauta (orçamento, prestação de contas, propostas) estão à disposição em: ______________________.</w:t>
      </w:r>
    </w:p>
    <w:p>
      <w:pPr>
        <w:spacing w:after="80"/>
      </w:pPr>
      <w:r>
        <w:rPr>
          <w:b w:val="0"/>
        </w:rPr>
      </w:r>
    </w:p>
    <w:p>
      <w:pPr>
        <w:spacing w:after="440"/>
        <w:jc w:val="right"/>
      </w:pPr>
      <w:r>
        <w:rPr>
          <w:b w:val="0"/>
        </w:rPr>
        <w:t>______________________________, ____ de ______________________ de ________.</w:t>
      </w:r>
    </w:p>
    <w:p>
      <w:pPr>
        <w:spacing w:after="0"/>
        <w:jc w:val="center"/>
      </w:pPr>
      <w:r>
        <w:rPr>
          <w:b w:val="0"/>
        </w:rPr>
        <w:t>_________________________________________</w:t>
      </w:r>
    </w:p>
    <w:p>
      <w:pPr>
        <w:spacing w:after="0"/>
        <w:jc w:val="center"/>
      </w:pPr>
      <w:r>
        <w:rPr>
          <w:b w:val="0"/>
        </w:rPr>
        <w:t>Síndico(a): ______________________________</w:t>
      </w:r>
    </w:p>
    <w:p>
      <w:pPr>
        <w:spacing w:after="240"/>
        <w:jc w:val="center"/>
      </w:pPr>
      <w:r>
        <w:rPr>
          <w:b w:val="0"/>
        </w:rPr>
        <w:t>CPF: _____________________</w:t>
      </w:r>
    </w:p>
    <w:sectPr w:rsidR="00FC693F" w:rsidRPr="0006063C" w:rsidSect="00034616">
      <w:footerReference w:type="default" r:id="rId9"/>
      <w:pgSz w:w="12240" w:h="15840"/>
      <w:pgMar w:top="907" w:right="1134" w:bottom="907" w:left="1134" w:header="720" w:footer="720" w:gutter="0"/>
      <w:cols w:space="720"/>
      <w:docGrid w:linePitch="360"/>
    </w:sectPr>
  </w:body>
</w:document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75569"/>
        <w:sz w:val="17"/>
      </w:rPr>
      <w:t>Modelo disponibilizado por Santos &amp; Cartea Advocacia — santosecartea.adv.br</w:t>
    </w:r>
  </w:p>
  <w:p>
    <w:pPr>
      <w:jc w:val="center"/>
    </w:pPr>
    <w:r>
      <w:rPr>
        <w:color w:val="475569"/>
        <w:sz w:val="17"/>
      </w:rPr>
      <w:t>Confira prazos e regras da convenção do seu condomínio antes de publicar o edital.</w:t>
    </w:r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pt-BR"/>
      </w:rPr>
    </w:rPrDefault>
    <w:pPrDefault>
      <w:pPr>
        <w:spacing w:after="60" w:line="259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tyles" Target="styles.xml"/><Relationship Id="rId9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Convocação de Assembleia de Condomínio</dc:title>
  <dc:subject/>
  <dc:creator>Santos &amp; Cartea Advocacia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